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23B58D77"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5D5345">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C62E4E">
                              <w:rPr>
                                <w:rFonts w:asciiTheme="majorHAnsi" w:eastAsiaTheme="majorHAnsi" w:hAnsiTheme="majorHAnsi" w:hint="eastAsia"/>
                                <w:b/>
                                <w:bCs/>
                                <w:color w:val="FFFFFF" w:themeColor="background1"/>
                                <w:kern w:val="0"/>
                                <w:sz w:val="24"/>
                                <w:szCs w:val="24"/>
                              </w:rPr>
                              <w:t>7</w:t>
                            </w:r>
                            <w:r w:rsidRPr="00234B84">
                              <w:rPr>
                                <w:rFonts w:asciiTheme="majorHAnsi" w:eastAsiaTheme="majorHAnsi" w:hAnsiTheme="majorHAnsi" w:hint="eastAsia"/>
                                <w:b/>
                                <w:bCs/>
                                <w:color w:val="FFFFFF" w:themeColor="background1"/>
                                <w:kern w:val="0"/>
                                <w:sz w:val="24"/>
                                <w:szCs w:val="24"/>
                              </w:rPr>
                              <w:t>月</w:t>
                            </w:r>
                          </w:p>
                          <w:p w14:paraId="0ED65134" w14:textId="77777777" w:rsidR="005D5345" w:rsidRDefault="005D5345"/>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23B58D77"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5D5345">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C62E4E">
                        <w:rPr>
                          <w:rFonts w:asciiTheme="majorHAnsi" w:eastAsiaTheme="majorHAnsi" w:hAnsiTheme="majorHAnsi" w:hint="eastAsia"/>
                          <w:b/>
                          <w:bCs/>
                          <w:color w:val="FFFFFF" w:themeColor="background1"/>
                          <w:kern w:val="0"/>
                          <w:sz w:val="24"/>
                          <w:szCs w:val="24"/>
                        </w:rPr>
                        <w:t>7</w:t>
                      </w:r>
                      <w:r w:rsidRPr="00234B84">
                        <w:rPr>
                          <w:rFonts w:asciiTheme="majorHAnsi" w:eastAsiaTheme="majorHAnsi" w:hAnsiTheme="majorHAnsi" w:hint="eastAsia"/>
                          <w:b/>
                          <w:bCs/>
                          <w:color w:val="FFFFFF" w:themeColor="background1"/>
                          <w:kern w:val="0"/>
                          <w:sz w:val="24"/>
                          <w:szCs w:val="24"/>
                        </w:rPr>
                        <w:t>月</w:t>
                      </w:r>
                    </w:p>
                    <w:p w14:paraId="0ED65134" w14:textId="77777777" w:rsidR="005D5345" w:rsidRDefault="005D5345"/>
                  </w:txbxContent>
                </v:textbox>
                <w10:wrap anchorx="margin" anchory="page"/>
              </v:shape>
            </w:pict>
          </mc:Fallback>
        </mc:AlternateContent>
      </w:r>
    </w:p>
    <w:p w14:paraId="6F380883" w14:textId="547CC944" w:rsidR="00234B84" w:rsidRPr="00F37294" w:rsidRDefault="00397B11" w:rsidP="00397B11">
      <w:pPr>
        <w:spacing w:beforeLines="50" w:before="195"/>
        <w:rPr>
          <w:rFonts w:ascii="HG正楷書体-PRO" w:eastAsia="HG正楷書体-PRO" w:hAnsi="BIZ UD明朝 Medium"/>
          <w:b/>
          <w:bCs/>
          <w:noProof/>
          <w:kern w:val="0"/>
          <w:sz w:val="40"/>
          <w:szCs w:val="40"/>
        </w:rPr>
      </w:pPr>
      <w:r w:rsidRPr="00F37294">
        <w:rPr>
          <w:rFonts w:ascii="HG正楷書体-PRO" w:eastAsia="HG正楷書体-PRO" w:hint="eastAsia"/>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0DFA1" id="直線コネクタ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r w:rsidR="00C62E4E">
        <w:rPr>
          <w:rFonts w:ascii="HG正楷書体-PRO" w:eastAsia="HG正楷書体-PRO" w:hint="eastAsia"/>
          <w:noProof/>
          <w:sz w:val="40"/>
          <w:szCs w:val="40"/>
        </w:rPr>
        <w:t>み</w:t>
      </w:r>
      <w:r w:rsidR="00C62E4E">
        <w:rPr>
          <w:rFonts w:ascii="HG正楷書体-PRO" w:eastAsia="HG正楷書体-PRO"/>
          <w:noProof/>
          <w:sz w:val="40"/>
          <w:szCs w:val="40"/>
        </w:rPr>
        <w:ruby>
          <w:rubyPr>
            <w:rubyAlign w:val="distributeSpace"/>
            <w:hps w:val="16"/>
            <w:hpsRaise w:val="38"/>
            <w:hpsBaseText w:val="40"/>
            <w:lid w:val="ja-JP"/>
          </w:rubyPr>
          <w:rt>
            <w:r w:rsidR="00C62E4E" w:rsidRPr="00C62E4E">
              <w:rPr>
                <w:rFonts w:ascii="HG正楷書体-PRO" w:eastAsia="HG正楷書体-PRO"/>
                <w:noProof/>
                <w:sz w:val="16"/>
                <w:szCs w:val="40"/>
              </w:rPr>
              <w:t>たま</w:t>
            </w:r>
          </w:rt>
          <w:rubyBase>
            <w:r w:rsidR="00C62E4E">
              <w:rPr>
                <w:rFonts w:ascii="HG正楷書体-PRO" w:eastAsia="HG正楷書体-PRO"/>
                <w:noProof/>
                <w:sz w:val="40"/>
                <w:szCs w:val="40"/>
              </w:rPr>
              <w:t>霊</w:t>
            </w:r>
          </w:rubyBase>
        </w:ruby>
      </w:r>
      <w:r w:rsidR="00C62E4E">
        <w:rPr>
          <w:rFonts w:ascii="HG正楷書体-PRO" w:eastAsia="HG正楷書体-PRO" w:hint="eastAsia"/>
          <w:noProof/>
          <w:sz w:val="40"/>
          <w:szCs w:val="40"/>
        </w:rPr>
        <w:t>祭り</w:t>
      </w:r>
    </w:p>
    <w:p w14:paraId="436DC715" w14:textId="7A9BE0F3" w:rsidR="003B45C7" w:rsidRPr="00F37294" w:rsidRDefault="00C62E4E" w:rsidP="00397B11">
      <w:pPr>
        <w:spacing w:line="400" w:lineRule="exact"/>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本山布教教化部長</w:t>
      </w:r>
      <w:r w:rsidR="00234B84" w:rsidRPr="00F37294">
        <w:rPr>
          <w:rFonts w:ascii="HG正楷書体-PRO" w:eastAsia="HG正楷書体-PRO" w:hAnsiTheme="minorEastAsia" w:cs="RyuminPro-Bold" w:hint="eastAsia"/>
          <w:b/>
          <w:bCs/>
          <w:kern w:val="0"/>
          <w:sz w:val="28"/>
          <w:szCs w:val="28"/>
        </w:rPr>
        <w:t xml:space="preserve">　</w:t>
      </w:r>
      <w:r>
        <w:rPr>
          <w:rFonts w:ascii="HG正楷書体-PRO" w:eastAsia="HG正楷書体-PRO" w:hAnsiTheme="minorEastAsia" w:cs="RyuminPro-Bold" w:hint="eastAsia"/>
          <w:b/>
          <w:bCs/>
          <w:kern w:val="0"/>
          <w:sz w:val="28"/>
          <w:szCs w:val="28"/>
        </w:rPr>
        <w:t>花和浩明</w:t>
      </w:r>
      <w:r w:rsidR="00234B84" w:rsidRPr="00F37294">
        <w:rPr>
          <w:rFonts w:ascii="HG正楷書体-PRO" w:eastAsia="HG正楷書体-PRO" w:hAnsiTheme="minorEastAsia" w:cs="RyuminPro-Bold" w:hint="eastAsia"/>
          <w:b/>
          <w:bCs/>
          <w:kern w:val="0"/>
          <w:sz w:val="28"/>
          <w:szCs w:val="28"/>
        </w:rPr>
        <w:t>師</w:t>
      </w:r>
    </w:p>
    <w:p w14:paraId="1C0616FD" w14:textId="77777777" w:rsidR="008D40EE" w:rsidRPr="008D40EE" w:rsidRDefault="008D40EE" w:rsidP="008D40EE">
      <w:pPr>
        <w:spacing w:after="225"/>
        <w:rPr>
          <w:rFonts w:ascii="HG正楷書体-PRO" w:eastAsia="HG正楷書体-PRO" w:hAnsi="HGSｺﾞｼｯｸE" w:cs="Times New Roman"/>
          <w:sz w:val="28"/>
          <w:szCs w:val="28"/>
        </w:rPr>
      </w:pPr>
    </w:p>
    <w:p w14:paraId="5AC30B02" w14:textId="77777777" w:rsidR="00741234" w:rsidRPr="00741234" w:rsidRDefault="00741234" w:rsidP="00741234">
      <w:pPr>
        <w:ind w:firstLineChars="100" w:firstLine="261"/>
        <w:rPr>
          <w:rFonts w:ascii="HG正楷書体-PRO" w:eastAsia="HG正楷書体-PRO" w:hint="eastAsia"/>
          <w:sz w:val="28"/>
          <w:szCs w:val="28"/>
        </w:rPr>
      </w:pPr>
      <w:r w:rsidRPr="00741234">
        <w:rPr>
          <w:rFonts w:ascii="HG正楷書体-PRO" w:eastAsia="HG正楷書体-PRO" w:hint="eastAsia"/>
          <w:sz w:val="28"/>
          <w:szCs w:val="28"/>
        </w:rPr>
        <w:t>毎年7月17日～19日にかけて、大本山總持寺では「み霊祭り」を開催します。この催しは、戦後すぐに戦没者の供養を目的として始まり、後に鶴見鉄道事故の犠牲者を慰霊する目的が加わったと伝えられています。今日、鶴見の夏の風物詩としてすっかり定着し、毎日万を超える人びとが集まる一大イベントとなっています。</w:t>
      </w:r>
    </w:p>
    <w:p w14:paraId="078A3DFF" w14:textId="77777777" w:rsidR="00741234" w:rsidRPr="00741234" w:rsidRDefault="00741234" w:rsidP="00741234">
      <w:pPr>
        <w:ind w:firstLineChars="100" w:firstLine="261"/>
        <w:rPr>
          <w:rFonts w:ascii="HG正楷書体-PRO" w:eastAsia="HG正楷書体-PRO" w:hint="eastAsia"/>
          <w:sz w:val="28"/>
          <w:szCs w:val="28"/>
        </w:rPr>
      </w:pPr>
      <w:r w:rsidRPr="00741234">
        <w:rPr>
          <w:rFonts w:ascii="HG正楷書体-PRO" w:eastAsia="HG正楷書体-PRO" w:hint="eastAsia"/>
          <w:sz w:val="28"/>
          <w:szCs w:val="28"/>
        </w:rPr>
        <w:t>現在の「み霊祭り」は、初日のみ山門施食法会が行われ、3日間を通して、「納涼盆踊り大会」と「万灯供養」を同時に開催します。</w:t>
      </w:r>
    </w:p>
    <w:p w14:paraId="5D791330" w14:textId="77777777" w:rsidR="00741234" w:rsidRPr="00741234" w:rsidRDefault="00741234" w:rsidP="00741234">
      <w:pPr>
        <w:ind w:firstLineChars="100" w:firstLine="261"/>
        <w:rPr>
          <w:rFonts w:ascii="HG正楷書体-PRO" w:eastAsia="HG正楷書体-PRO" w:hint="eastAsia"/>
          <w:sz w:val="28"/>
          <w:szCs w:val="28"/>
        </w:rPr>
      </w:pPr>
      <w:r w:rsidRPr="00741234">
        <w:rPr>
          <w:rFonts w:ascii="HG正楷書体-PRO" w:eastAsia="HG正楷書体-PRO" w:hint="eastAsia"/>
          <w:sz w:val="28"/>
          <w:szCs w:val="28"/>
        </w:rPr>
        <w:t>「万灯供養」は、ご希望される皆様に、小さな紙の灯籠に供養したい方のお名前や戒名を書いていただき、参道のいたるところに並べます。夜のとばりが落ちると、無数の灯火の明かりが、夏の夜空を優しく厳かに照らします。</w:t>
      </w:r>
    </w:p>
    <w:p w14:paraId="08E1F115" w14:textId="4E3B7DFD" w:rsidR="00741234" w:rsidRPr="00741234" w:rsidRDefault="00741234" w:rsidP="00741234">
      <w:pPr>
        <w:rPr>
          <w:rFonts w:ascii="HG正楷書体-PRO" w:eastAsia="HG正楷書体-PRO" w:hint="eastAsia"/>
          <w:sz w:val="28"/>
          <w:szCs w:val="28"/>
        </w:rPr>
      </w:pPr>
      <w:r w:rsidRPr="00741234">
        <w:rPr>
          <w:rFonts w:ascii="HG正楷書体-PRO" w:eastAsia="HG正楷書体-PRO" w:hint="eastAsia"/>
          <w:sz w:val="28"/>
          <w:szCs w:val="28"/>
        </w:rPr>
        <w:t xml:space="preserve">　一方、「納涼盆踊り大会」は熱気溢れんばかりの様相となります。大駐車場中央に櫓を組み、そこで本山の修行僧が、大きな掛け声をかけながら盆踊りを踊ります。その周りを大勢の老若男女が</w:t>
      </w:r>
      <w:r w:rsidR="00744349">
        <w:rPr>
          <w:rFonts w:ascii="HG正楷書体-PRO" w:eastAsia="HG正楷書体-PRO" w:hint="eastAsia"/>
          <w:sz w:val="28"/>
          <w:szCs w:val="28"/>
        </w:rPr>
        <w:t>幾</w:t>
      </w:r>
      <w:r w:rsidRPr="00741234">
        <w:rPr>
          <w:rFonts w:ascii="HG正楷書体-PRO" w:eastAsia="HG正楷書体-PRO" w:hint="eastAsia"/>
          <w:sz w:val="28"/>
          <w:szCs w:val="28"/>
        </w:rPr>
        <w:t>重にも取り囲み、真夏の暑さも忘れて、盆踊りに熱中します。普段、厳しい禅の修行に勤しんでいる修行僧たちにとっては、修行のこともしばし忘れて、皆と心から楽しみあえる時間です。</w:t>
      </w:r>
    </w:p>
    <w:p w14:paraId="5EEA6188" w14:textId="77777777" w:rsidR="00741234" w:rsidRPr="00741234" w:rsidRDefault="00741234" w:rsidP="00741234">
      <w:pPr>
        <w:rPr>
          <w:rFonts w:ascii="HG正楷書体-PRO" w:eastAsia="HG正楷書体-PRO" w:hint="eastAsia"/>
          <w:sz w:val="28"/>
          <w:szCs w:val="28"/>
        </w:rPr>
      </w:pPr>
      <w:r w:rsidRPr="00741234">
        <w:rPr>
          <w:rFonts w:ascii="HG正楷書体-PRO" w:eastAsia="HG正楷書体-PRO" w:hint="eastAsia"/>
          <w:sz w:val="28"/>
          <w:szCs w:val="28"/>
        </w:rPr>
        <w:t xml:space="preserve">　同じ本山の境内の中に、露店や盆踊り会場のにぎやかな雰囲気と、万灯の厳かで心静かな雰囲気が混在します。これが「み霊祭り」ならではの特徴になります。しかもお互いが邪魔をせず、不思議に融合して独特の雰囲気を醸し出します。</w:t>
      </w:r>
    </w:p>
    <w:p w14:paraId="60AC935E" w14:textId="77777777" w:rsidR="00741234" w:rsidRPr="00741234" w:rsidRDefault="00741234" w:rsidP="00741234">
      <w:pPr>
        <w:ind w:firstLineChars="100" w:firstLine="261"/>
        <w:rPr>
          <w:rFonts w:ascii="HG正楷書体-PRO" w:eastAsia="HG正楷書体-PRO" w:hint="eastAsia"/>
          <w:sz w:val="28"/>
          <w:szCs w:val="28"/>
        </w:rPr>
      </w:pPr>
      <w:r w:rsidRPr="00741234">
        <w:rPr>
          <w:rFonts w:ascii="HG正楷書体-PRO" w:eastAsia="HG正楷書体-PRO" w:hint="eastAsia"/>
          <w:sz w:val="28"/>
          <w:szCs w:val="28"/>
        </w:rPr>
        <w:t>万灯に照らされた参道をゆっくり歩いていると、奥から聞こえる盆踊り会場の賑わいが、亡き人との楽しかった日々を思い出させてくれます。また、盆踊りの賑わいの中でふと遠くに目をやると、ほのかな明りに照らされて浮かび上がる伽藍の陰影が、この行持が尊い仏教行持であることを教えてくれます。</w:t>
      </w:r>
    </w:p>
    <w:p w14:paraId="579E6BBE" w14:textId="77777777" w:rsidR="00741234" w:rsidRPr="00741234" w:rsidRDefault="00741234" w:rsidP="00741234">
      <w:pPr>
        <w:rPr>
          <w:rFonts w:ascii="HG正楷書体-PRO" w:eastAsia="HG正楷書体-PRO" w:hint="eastAsia"/>
          <w:sz w:val="28"/>
          <w:szCs w:val="28"/>
        </w:rPr>
      </w:pPr>
      <w:r w:rsidRPr="00741234">
        <w:rPr>
          <w:rFonts w:ascii="HG正楷書体-PRO" w:eastAsia="HG正楷書体-PRO" w:hint="eastAsia"/>
          <w:sz w:val="28"/>
          <w:szCs w:val="28"/>
        </w:rPr>
        <w:t xml:space="preserve">　「み霊祭り」は、亡き人びとと今を生きる人びとが共に本山に集い、時空を超えて絆を深め、新たな仏縁を結びあう、だれもが心から楽しめる行持です。</w:t>
      </w:r>
    </w:p>
    <w:p w14:paraId="172EC050" w14:textId="05221C36" w:rsidR="00F37294" w:rsidRPr="00741234" w:rsidRDefault="00F37294" w:rsidP="008D40EE">
      <w:pPr>
        <w:spacing w:after="225"/>
        <w:ind w:firstLineChars="100" w:firstLine="261"/>
        <w:rPr>
          <w:rFonts w:ascii="HG正楷書体-PRO" w:eastAsia="HG正楷書体-PRO" w:hAnsi="HGSｺﾞｼｯｸE" w:cs="Times New Roman"/>
          <w:sz w:val="28"/>
          <w:szCs w:val="28"/>
        </w:rPr>
      </w:pPr>
    </w:p>
    <w:sectPr w:rsidR="00F37294" w:rsidRPr="00741234" w:rsidSect="005B5F11">
      <w:pgSz w:w="11906" w:h="16838"/>
      <w:pgMar w:top="794" w:right="794" w:bottom="794" w:left="794" w:header="851" w:footer="992" w:gutter="0"/>
      <w:cols w:space="425"/>
      <w:docGrid w:type="linesAndChars" w:linePitch="3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5ABC" w14:textId="77777777" w:rsidR="009132E0" w:rsidRDefault="009132E0" w:rsidP="009F21F3">
      <w:r>
        <w:separator/>
      </w:r>
    </w:p>
  </w:endnote>
  <w:endnote w:type="continuationSeparator" w:id="0">
    <w:p w14:paraId="03C6DDE0" w14:textId="77777777" w:rsidR="009132E0" w:rsidRDefault="009132E0" w:rsidP="009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RyuminPro-Bold">
    <w:altName w:val="游ゴシック"/>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D700" w14:textId="77777777" w:rsidR="009132E0" w:rsidRDefault="009132E0" w:rsidP="009F21F3">
      <w:r>
        <w:separator/>
      </w:r>
    </w:p>
  </w:footnote>
  <w:footnote w:type="continuationSeparator" w:id="0">
    <w:p w14:paraId="7EC69F69" w14:textId="77777777" w:rsidR="009132E0" w:rsidRDefault="009132E0" w:rsidP="009F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840"/>
  <w:drawingGridHorizontalSpacing w:val="191"/>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6443B"/>
    <w:rsid w:val="001377C0"/>
    <w:rsid w:val="001B37B3"/>
    <w:rsid w:val="00211432"/>
    <w:rsid w:val="00234B84"/>
    <w:rsid w:val="002D4909"/>
    <w:rsid w:val="00336AD7"/>
    <w:rsid w:val="00396099"/>
    <w:rsid w:val="00397B11"/>
    <w:rsid w:val="003B45C7"/>
    <w:rsid w:val="00416926"/>
    <w:rsid w:val="00440D41"/>
    <w:rsid w:val="005163BB"/>
    <w:rsid w:val="0057462D"/>
    <w:rsid w:val="005806F6"/>
    <w:rsid w:val="005B5F11"/>
    <w:rsid w:val="005D5345"/>
    <w:rsid w:val="005F3299"/>
    <w:rsid w:val="006D0DCF"/>
    <w:rsid w:val="006E6952"/>
    <w:rsid w:val="00704703"/>
    <w:rsid w:val="007309D6"/>
    <w:rsid w:val="00741234"/>
    <w:rsid w:val="00744349"/>
    <w:rsid w:val="007F0813"/>
    <w:rsid w:val="00825E9D"/>
    <w:rsid w:val="008C2B64"/>
    <w:rsid w:val="008D40EE"/>
    <w:rsid w:val="008F52CD"/>
    <w:rsid w:val="009132E0"/>
    <w:rsid w:val="009C39A7"/>
    <w:rsid w:val="009E3389"/>
    <w:rsid w:val="009F21F3"/>
    <w:rsid w:val="00B57083"/>
    <w:rsid w:val="00C536F1"/>
    <w:rsid w:val="00C62E4E"/>
    <w:rsid w:val="00CC4A6D"/>
    <w:rsid w:val="00E22C53"/>
    <w:rsid w:val="00F04735"/>
    <w:rsid w:val="00F3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F3"/>
    <w:pPr>
      <w:tabs>
        <w:tab w:val="center" w:pos="4252"/>
        <w:tab w:val="right" w:pos="8504"/>
      </w:tabs>
      <w:snapToGrid w:val="0"/>
    </w:pPr>
  </w:style>
  <w:style w:type="character" w:customStyle="1" w:styleId="a4">
    <w:name w:val="ヘッダー (文字)"/>
    <w:basedOn w:val="a0"/>
    <w:link w:val="a3"/>
    <w:uiPriority w:val="99"/>
    <w:rsid w:val="009F21F3"/>
  </w:style>
  <w:style w:type="paragraph" w:styleId="a5">
    <w:name w:val="footer"/>
    <w:basedOn w:val="a"/>
    <w:link w:val="a6"/>
    <w:uiPriority w:val="99"/>
    <w:unhideWhenUsed/>
    <w:rsid w:val="009F21F3"/>
    <w:pPr>
      <w:tabs>
        <w:tab w:val="center" w:pos="4252"/>
        <w:tab w:val="right" w:pos="8504"/>
      </w:tabs>
      <w:snapToGrid w:val="0"/>
    </w:pPr>
  </w:style>
  <w:style w:type="character" w:customStyle="1" w:styleId="a6">
    <w:name w:val="フッター (文字)"/>
    <w:basedOn w:val="a0"/>
    <w:link w:val="a5"/>
    <w:uiPriority w:val="99"/>
    <w:rsid w:val="009F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3</cp:revision>
  <cp:lastPrinted>2024-03-05T01:49:00Z</cp:lastPrinted>
  <dcterms:created xsi:type="dcterms:W3CDTF">2024-07-01T03:10:00Z</dcterms:created>
  <dcterms:modified xsi:type="dcterms:W3CDTF">2024-07-01T09:08:00Z</dcterms:modified>
</cp:coreProperties>
</file>